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4"/>
          <w:tab w:val="center" w:pos="4709"/>
        </w:tabs>
        <w:bidi w:val="0"/>
        <w:spacing w:after="156" w:afterLines="50"/>
        <w:ind w:firstLine="2200" w:firstLineChars="500"/>
        <w:jc w:val="left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教  学  设  计</w:t>
      </w:r>
    </w:p>
    <w:tbl>
      <w:tblPr>
        <w:tblStyle w:val="4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9"/>
        <w:gridCol w:w="181"/>
        <w:gridCol w:w="541"/>
        <w:gridCol w:w="492"/>
        <w:gridCol w:w="612"/>
        <w:gridCol w:w="1105"/>
        <w:gridCol w:w="1218"/>
        <w:gridCol w:w="1072"/>
        <w:gridCol w:w="190"/>
        <w:gridCol w:w="1082"/>
        <w:gridCol w:w="708"/>
        <w:gridCol w:w="374"/>
        <w:gridCol w:w="198"/>
        <w:gridCol w:w="926"/>
        <w:gridCol w:w="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6" w:hRule="atLeast"/>
        </w:trPr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  目</w:t>
            </w:r>
            <w:r>
              <w:rPr>
                <w:rFonts w:ascii="宋体" w:hAnsi="宋体"/>
                <w:color w:val="FFFFFF"/>
                <w:sz w:val="4"/>
                <w:szCs w:val="28"/>
              </w:rPr>
              <w:t>[来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Unit 6 Do you like bananas</w:t>
            </w:r>
            <w:r>
              <w:rPr>
                <w:rFonts w:hint="eastAsia"/>
                <w:sz w:val="30"/>
                <w:szCs w:val="30"/>
              </w:rPr>
              <w:t>?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总课时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7" w:hRule="atLeast"/>
        </w:trPr>
        <w:tc>
          <w:tcPr>
            <w:tcW w:w="1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校</w:t>
            </w: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朋兴中学</w:t>
            </w:r>
          </w:p>
        </w:tc>
        <w:tc>
          <w:tcPr>
            <w:tcW w:w="1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者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刘勋</w:t>
            </w:r>
          </w:p>
        </w:tc>
        <w:tc>
          <w:tcPr>
            <w:tcW w:w="12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  级</w:t>
            </w:r>
          </w:p>
        </w:tc>
        <w:tc>
          <w:tcPr>
            <w:tcW w:w="10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right="-105" w:rightChars="-5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七 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科</w:t>
            </w:r>
          </w:p>
        </w:tc>
        <w:tc>
          <w:tcPr>
            <w:tcW w:w="12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right="-105" w:rightChars="-5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英 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1" w:hRule="atLeast"/>
        </w:trPr>
        <w:tc>
          <w:tcPr>
            <w:tcW w:w="1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设计来源</w:t>
            </w:r>
          </w:p>
        </w:tc>
        <w:tc>
          <w:tcPr>
            <w:tcW w:w="34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自我设计</w:t>
            </w:r>
          </w:p>
        </w:tc>
        <w:tc>
          <w:tcPr>
            <w:tcW w:w="12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教学时间</w:t>
            </w:r>
          </w:p>
        </w:tc>
        <w:tc>
          <w:tcPr>
            <w:tcW w:w="342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2018.11.26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37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析</w:t>
            </w:r>
          </w:p>
        </w:tc>
        <w:tc>
          <w:tcPr>
            <w:tcW w:w="8656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435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本单元的核心项目是“喜欢和不喜欢（like and dislike）”。围绕着这一中心项目，课文中设计了各种食物及水果的插图和不同形式的表格，让学生进行听、说、读、写等各种学习活动。通过本单元的教学，使学生学会询问对方与了解别人喜欢与不喜欢的食物，学业会谈论自己与他人早、中、晚餐喜爱吃的食物，为其今后能在交际中恰当地表达自己的情感、灵活运用已经学过的常用功能项目、进一步学习并掌握新的语言功能奠定了坚实的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71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学情分析</w:t>
            </w:r>
          </w:p>
        </w:tc>
        <w:tc>
          <w:tcPr>
            <w:tcW w:w="8656" w:type="dxa"/>
            <w:gridSpan w:val="13"/>
            <w:shd w:val="clear" w:color="auto" w:fill="auto"/>
            <w:noWrap w:val="0"/>
            <w:vAlign w:val="center"/>
          </w:tcPr>
          <w:p>
            <w:pPr>
              <w:pStyle w:val="2"/>
              <w:ind w:firstLine="352" w:firstLineChars="147"/>
              <w:rPr>
                <w:rFonts w:hint="eastAsia" w:ascii="Times New Roman" w:hAnsi="Times New Roman" w:cs="Times New Roman"/>
                <w:color w:val="000000"/>
              </w:rPr>
            </w:pPr>
            <w:r>
              <w:t>本单元的主题是使用动词like询问对方对食物的喜好；谈论自己与他人喜欢吃的食物，学习并掌握行为动词的一般现在时的使用。通过前一单元的学习，学生已经初步了解了行为动词一般现在时的构成及其使用，再通过本单元学生比较感兴趣的话题的操练，一定会使学生有更深刻的印象；同时教师要善于总结、比较以帮助学生了解构成规律，正确把握所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735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</w:t>
            </w:r>
          </w:p>
        </w:tc>
        <w:tc>
          <w:tcPr>
            <w:tcW w:w="8656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Knowledge objects:</w:t>
            </w:r>
          </w:p>
          <w:p>
            <w:pPr>
              <w:widowControl/>
              <w:spacing w:line="345" w:lineRule="atLeast"/>
              <w:ind w:left="1850" w:leftChars="146" w:hanging="1543" w:hangingChars="735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Key vocabulary: hamburgers, tomatoes, broccoli, French fries, oranges, ice cream, salad, bananas, strawberries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5" w:lineRule="atLeast"/>
              <w:ind w:firstLine="308" w:firstLineChars="147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Target language: Do you like bananas Yes, I do.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Do you like salad No, I don’t.</w:t>
            </w:r>
          </w:p>
          <w:p>
            <w:pP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 xml:space="preserve">Ability objects: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What do you like for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breakfast/lunch/dinner?I like ... and ...for breakfast/lunch/dinner. </w:t>
            </w:r>
          </w:p>
          <w:p>
            <w:pPr>
              <w:widowControl/>
              <w:spacing w:line="345" w:lineRule="atLeast"/>
              <w:ind w:left="307" w:leftChars="146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Train students’ listening skill. Train students’ communicative competence using the key vocabulary and the target language.</w:t>
            </w:r>
          </w:p>
          <w:p>
            <w:pPr>
              <w:widowControl/>
              <w:spacing w:line="345" w:lineRule="atLeas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Moral objects: </w:t>
            </w:r>
          </w:p>
          <w:p>
            <w:pPr>
              <w:widowControl/>
              <w:spacing w:line="345" w:lineRule="atLeast"/>
              <w:ind w:firstLine="411" w:firstLineChars="196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 matter what food you like or don’t like, you should eat something healthy.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288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点</w:t>
            </w:r>
          </w:p>
        </w:tc>
        <w:tc>
          <w:tcPr>
            <w:tcW w:w="8656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pacing w:line="345" w:lineRule="atLeast"/>
              <w:ind w:firstLine="205" w:firstLineChars="98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names of food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Ask and answer questions about likes and dislikes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04" w:hRule="atLeast"/>
        </w:trPr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点</w:t>
            </w:r>
          </w:p>
        </w:tc>
        <w:tc>
          <w:tcPr>
            <w:tcW w:w="8656" w:type="dxa"/>
            <w:gridSpan w:val="13"/>
            <w:shd w:val="clear" w:color="auto" w:fill="auto"/>
            <w:noWrap w:val="0"/>
            <w:vAlign w:val="center"/>
          </w:tcPr>
          <w:p>
            <w:pPr>
              <w:adjustRightInd w:val="0"/>
              <w:spacing w:before="50" w:after="50" w:line="320" w:lineRule="exact"/>
              <w:ind w:left="617" w:leftChars="98" w:hanging="411" w:hangingChars="196"/>
              <w:rPr>
                <w:rFonts w:hint="eastAsia" w:ascii="创艺简魏碑" w:hAnsi="宋体" w:eastAsia="创艺简魏碑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Use the key vocabulary and the target language learned in this class to describe situation in one’s own lives.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631" w:hRule="atLeast"/>
        </w:trPr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课前准备</w:t>
            </w:r>
          </w:p>
        </w:tc>
        <w:tc>
          <w:tcPr>
            <w:tcW w:w="8656" w:type="dxa"/>
            <w:gridSpan w:val="13"/>
            <w:shd w:val="clear" w:color="auto" w:fill="auto"/>
            <w:noWrap w:val="0"/>
            <w:vAlign w:val="center"/>
          </w:tcPr>
          <w:p>
            <w:pPr>
              <w:ind w:firstLine="205" w:firstLineChars="98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eacher：</w:t>
            </w:r>
            <w:r>
              <w:rPr>
                <w:szCs w:val="21"/>
              </w:rPr>
              <w:t xml:space="preserve">Recorder </w:t>
            </w:r>
            <w:r>
              <w:rPr>
                <w:rFonts w:hint="eastAsia"/>
                <w:szCs w:val="21"/>
              </w:rPr>
              <w:t>，teaching book</w:t>
            </w:r>
            <w:r>
              <w:rPr>
                <w:rFonts w:hint="eastAsia"/>
                <w:szCs w:val="21"/>
              </w:rPr>
              <w:drawing>
                <wp:inline distT="0" distB="0" distL="114300" distR="114300">
                  <wp:extent cx="9525" cy="24130"/>
                  <wp:effectExtent l="0" t="0" r="0" b="0"/>
                  <wp:docPr id="1" name="图片 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eastAsia="zh-CN"/>
              </w:rPr>
              <w:t>希沃</w:t>
            </w:r>
          </w:p>
          <w:p>
            <w:pPr>
              <w:ind w:firstLine="205" w:firstLineChars="98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tudent：to study the new lesson.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8" w:type="dxa"/>
          <w:cantSplit/>
          <w:trHeight w:val="527" w:hRule="atLeast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分课时</w:t>
            </w: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环 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与时间</w:t>
            </w:r>
          </w:p>
        </w:tc>
        <w:tc>
          <w:tcPr>
            <w:tcW w:w="400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    师    活    动</w:t>
            </w:r>
          </w:p>
        </w:tc>
        <w:tc>
          <w:tcPr>
            <w:tcW w:w="198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生 活 动</w:t>
            </w:r>
          </w:p>
        </w:tc>
        <w:tc>
          <w:tcPr>
            <w:tcW w:w="149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</w:rPr>
              <w:t>设计意图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◇</w:t>
            </w:r>
            <w:r>
              <w:rPr>
                <w:rFonts w:hint="default" w:ascii="Times New Roman" w:hAnsi="Times New Roman" w:cs="Times New Roman"/>
                <w:sz w:val="24"/>
              </w:rPr>
              <w:t>资源准备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>评价</w:t>
            </w:r>
            <w:r>
              <w:rPr>
                <w:rFonts w:hint="default" w:ascii="Times New Roman" w:hAnsi="Times New Roman" w:cs="Times New Roman"/>
                <w:szCs w:val="21"/>
              </w:rPr>
              <w:t>○</w:t>
            </w:r>
            <w:r>
              <w:rPr>
                <w:rFonts w:hint="default" w:ascii="Times New Roman" w:hAnsi="Times New Roman" w:cs="Times New Roman"/>
                <w:sz w:val="24"/>
              </w:rPr>
              <w:t>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8" w:type="dxa"/>
          <w:cantSplit/>
          <w:trHeight w:val="11780" w:hRule="atLeast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第四课时</w:t>
            </w:r>
          </w:p>
        </w:tc>
        <w:tc>
          <w:tcPr>
            <w:tcW w:w="1214" w:type="dxa"/>
            <w:gridSpan w:val="3"/>
            <w:shd w:val="clear" w:color="auto" w:fill="auto"/>
            <w:noWrap w:val="0"/>
            <w:vAlign w:val="top"/>
          </w:tcPr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Step1</w:t>
            </w: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>’</w:t>
            </w: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Step2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’</w:t>
            </w: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Step3</w:t>
            </w: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’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Step4</w:t>
            </w: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pacing w:line="320" w:lineRule="exact"/>
              <w:ind w:left="-105" w:leftChars="-50" w:right="-105" w:rightChars="-50"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’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Step5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reading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16</w:t>
            </w:r>
            <w:r>
              <w:rPr>
                <w:rFonts w:hint="default" w:cs="Times New Roman"/>
                <w:sz w:val="24"/>
                <w:lang w:val="en-US" w:eastAsia="zh-CN"/>
              </w:rPr>
              <w:t>’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Step6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Review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3</w:t>
            </w:r>
            <w:r>
              <w:rPr>
                <w:rFonts w:hint="default" w:cs="Times New Roman"/>
                <w:sz w:val="24"/>
                <w:lang w:val="en-US" w:eastAsia="zh-CN"/>
              </w:rPr>
              <w:t>’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Step7 Homework</w:t>
            </w:r>
          </w:p>
          <w:p>
            <w:pPr>
              <w:adjustRightInd w:val="0"/>
              <w:spacing w:line="320" w:lineRule="exact"/>
              <w:ind w:right="-105" w:rightChars="-5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1</w:t>
            </w:r>
            <w:r>
              <w:rPr>
                <w:rFonts w:hint="default" w:cs="Times New Roman"/>
                <w:sz w:val="24"/>
                <w:lang w:val="en-US" w:eastAsia="zh-CN"/>
              </w:rPr>
              <w:t>’</w:t>
            </w:r>
          </w:p>
        </w:tc>
        <w:tc>
          <w:tcPr>
            <w:tcW w:w="4007" w:type="dxa"/>
            <w:gridSpan w:val="4"/>
            <w:shd w:val="clear" w:color="auto" w:fill="auto"/>
            <w:noWrap w:val="0"/>
            <w:vAlign w:val="top"/>
          </w:tcPr>
          <w:p>
            <w:pPr>
              <w:ind w:left="1680" w:hanging="1680" w:hangingChars="800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T:What’s this in English?</w:t>
            </w:r>
          </w:p>
          <w:p>
            <w:pPr>
              <w:ind w:left="1680" w:hanging="1680" w:hangingChars="800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S:It is a banana.</w:t>
            </w:r>
          </w:p>
          <w:p>
            <w:pPr>
              <w:ind w:left="1680" w:hanging="1680" w:hangingChars="800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T:What color is it?</w:t>
            </w:r>
          </w:p>
          <w:p>
            <w:pPr>
              <w:ind w:left="1680" w:hanging="1680" w:hangingChars="800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S: It is yellow.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Watch a video about fruit and vegetables,arouse students’ interesting.at the same time,lead in our topic.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Then learn some new words and recite it in our class.then we will have a game to remember them. Meanwhile, I will make students know healthy food and unhealthy food.</w:t>
            </w:r>
          </w:p>
          <w:p>
            <w:pPr>
              <w:widowControl/>
              <w:ind w:firstLine="102" w:firstLineChars="49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What kind of food do you think are healthy or unhealthy?  </w:t>
            </w:r>
          </w:p>
          <w:tbl>
            <w:tblPr>
              <w:tblStyle w:val="4"/>
              <w:tblW w:w="3836" w:type="dxa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1"/>
              <w:gridCol w:w="915"/>
              <w:gridCol w:w="900"/>
              <w:gridCol w:w="9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 w:hRule="atLeast"/>
                <w:tblCellSpacing w:w="0" w:type="dxa"/>
              </w:trPr>
              <w:tc>
                <w:tcPr>
                  <w:tcW w:w="112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  <w:t xml:space="preserve"> food </w:t>
                  </w:r>
                </w:p>
              </w:tc>
              <w:tc>
                <w:tcPr>
                  <w:tcW w:w="9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>healthy</w:t>
                  </w: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>maybe</w:t>
                  </w: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>unhealthy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 w:hRule="atLeast"/>
                <w:tblCellSpacing w:w="0" w:type="dxa"/>
              </w:trPr>
              <w:tc>
                <w:tcPr>
                  <w:tcW w:w="112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  <w:t> 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 xml:space="preserve">Fruit </w:t>
                  </w:r>
                </w:p>
              </w:tc>
              <w:tc>
                <w:tcPr>
                  <w:tcW w:w="9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 w:hRule="atLeast"/>
                <w:tblCellSpacing w:w="0" w:type="dxa"/>
              </w:trPr>
              <w:tc>
                <w:tcPr>
                  <w:tcW w:w="112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>vegetables</w:t>
                  </w:r>
                </w:p>
              </w:tc>
              <w:tc>
                <w:tcPr>
                  <w:tcW w:w="9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 w:hRule="atLeast"/>
                <w:tblCellSpacing w:w="0" w:type="dxa"/>
              </w:trPr>
              <w:tc>
                <w:tcPr>
                  <w:tcW w:w="112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>eggs</w:t>
                  </w:r>
                </w:p>
              </w:tc>
              <w:tc>
                <w:tcPr>
                  <w:tcW w:w="9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 w:hRule="atLeast"/>
                <w:tblCellSpacing w:w="0" w:type="dxa"/>
              </w:trPr>
              <w:tc>
                <w:tcPr>
                  <w:tcW w:w="112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>chicken</w:t>
                  </w:r>
                </w:p>
              </w:tc>
              <w:tc>
                <w:tcPr>
                  <w:tcW w:w="9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 w:hRule="atLeast"/>
                <w:tblCellSpacing w:w="0" w:type="dxa"/>
              </w:trPr>
              <w:tc>
                <w:tcPr>
                  <w:tcW w:w="112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>hamburgers</w:t>
                  </w:r>
                </w:p>
              </w:tc>
              <w:tc>
                <w:tcPr>
                  <w:tcW w:w="9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 w:hRule="atLeast"/>
                <w:tblCellSpacing w:w="0" w:type="dxa"/>
              </w:trPr>
              <w:tc>
                <w:tcPr>
                  <w:tcW w:w="112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  <w:lang w:val="en-US" w:eastAsia="zh-CN"/>
                    </w:rPr>
                    <w:t>Ice-cream</w:t>
                  </w:r>
                </w:p>
              </w:tc>
              <w:tc>
                <w:tcPr>
                  <w:tcW w:w="9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After finishing this chant we will play a game to remember this.And tell student to eat more healthy food.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Do a listening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Pair work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Do you like...?Yes,Ido./No,I don.t.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Why?Because they are...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What do you like for breakfast/lunch/dinner?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I like ... and ...for breakfast/lunch/dinner.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Read the passage and circle  food word,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Listen the passage and tell For T.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Read it again and fill in the blank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And write 5sentence about Cindy’s like or dislike.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t xml:space="preserve">Write what you have for </w:t>
            </w: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breakfast/lunch/dinner</w:t>
            </w:r>
          </w:p>
        </w:tc>
        <w:tc>
          <w:tcPr>
            <w:tcW w:w="198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Warming up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Practice the words.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Read after me,</w:t>
            </w:r>
          </w:p>
          <w:p>
            <w:pPr>
              <w:widowControl/>
              <w:ind w:firstLine="102" w:firstLineChars="49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Discuss and then fill in the chart.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ind w:firstLine="102" w:firstLineChars="49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listening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Pair work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05" w:firstLineChars="98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05" w:firstLineChars="98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05" w:firstLineChars="98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05" w:firstLineChars="98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Reading</w:t>
            </w:r>
          </w:p>
          <w:p>
            <w:pPr>
              <w:rPr>
                <w:rFonts w:hint="eastAsia" w:cs="Times New Roman"/>
                <w:szCs w:val="21"/>
                <w:lang w:val="en-US" w:eastAsia="zh-CN"/>
              </w:rPr>
            </w:pPr>
          </w:p>
          <w:p>
            <w:pPr>
              <w:rPr>
                <w:rFonts w:hint="eastAsia" w:cs="Times New Roman"/>
                <w:szCs w:val="21"/>
                <w:lang w:val="en-US" w:eastAsia="zh-CN"/>
              </w:rPr>
            </w:pPr>
          </w:p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review</w:t>
            </w:r>
          </w:p>
        </w:tc>
        <w:tc>
          <w:tcPr>
            <w:tcW w:w="1498" w:type="dxa"/>
            <w:gridSpan w:val="3"/>
            <w:shd w:val="clear" w:color="auto" w:fill="auto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warming up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Review the words</w:t>
            </w: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Ask some groups to report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ind w:firstLine="470" w:firstLineChars="19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Let’s ask our friends and try to know what they like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○</w:t>
            </w:r>
          </w:p>
          <w:p>
            <w:pPr>
              <w:spacing w:line="260" w:lineRule="exact"/>
              <w:ind w:firstLine="352" w:firstLineChars="196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64" w:type="dxa"/>
          <w:trHeight w:val="635" w:hRule="atLeast"/>
        </w:trPr>
        <w:tc>
          <w:tcPr>
            <w:tcW w:w="8420" w:type="dxa"/>
            <w:gridSpan w:val="1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板书设计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64" w:type="dxa"/>
          <w:trHeight w:val="620" w:hRule="atLeast"/>
        </w:trPr>
        <w:tc>
          <w:tcPr>
            <w:tcW w:w="8420" w:type="dxa"/>
            <w:gridSpan w:val="1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Unit</w:t>
            </w:r>
            <w:r>
              <w:rPr>
                <w:rFonts w:hint="default" w:ascii="Times New Roman" w:hAnsi="Times New Roman" w:cs="Times New Roman"/>
                <w:sz w:val="24"/>
              </w:rPr>
              <w:drawing>
                <wp:inline distT="0" distB="0" distL="114300" distR="114300">
                  <wp:extent cx="17780" cy="17780"/>
                  <wp:effectExtent l="0" t="0" r="0" b="0"/>
                  <wp:docPr id="2" name="图片 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</w:rPr>
              <w:t>6 Do you like bananas?</w:t>
            </w:r>
          </w:p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</w:rPr>
              <w:t>ealthy                not healthy</w:t>
            </w:r>
          </w:p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Fruit                 hamburger</w:t>
            </w:r>
          </w:p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Vegetables            ice-cream</w:t>
            </w:r>
          </w:p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eggs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黑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Kozuka Gothic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Prestige Elite Std"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4B8E"/>
    <w:multiLevelType w:val="singleLevel"/>
    <w:tmpl w:val="6D834B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629FF"/>
    <w:rsid w:val="698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欣然1378351274</cp:lastModifiedBy>
  <dcterms:modified xsi:type="dcterms:W3CDTF">2018-11-28T01:31:29Z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